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随州市</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工程建设项目“多测合一”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管理暂行办法</w:t>
      </w:r>
    </w:p>
    <w:p>
      <w:pPr>
        <w:keepNext w:val="0"/>
        <w:keepLines w:val="0"/>
        <w:pageBreakBefore w:val="0"/>
        <w:widowControl w:val="0"/>
        <w:kinsoku/>
        <w:wordWrap/>
        <w:overflowPunct/>
        <w:topLinePunct w:val="0"/>
        <w:autoSpaceDE/>
        <w:autoSpaceDN/>
        <w:bidi w:val="0"/>
        <w:adjustRightInd/>
        <w:snapToGrid/>
        <w:spacing w:line="580" w:lineRule="exact"/>
        <w:ind w:firstLine="880" w:firstLineChars="200"/>
        <w:textAlignment w:val="auto"/>
        <w:rPr>
          <w:rFonts w:hint="default" w:ascii="方正小标宋简体" w:hAnsi="方正小标宋简体" w:eastAsia="方正小标宋简体" w:cs="方正小标宋简体"/>
          <w:b w:val="0"/>
          <w:bCs w:val="0"/>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 xml:space="preserve">      </w:t>
      </w:r>
      <w:r>
        <w:rPr>
          <w:rFonts w:hint="eastAsia" w:ascii="楷体" w:hAnsi="楷体" w:eastAsia="楷体" w:cs="楷体"/>
          <w:b w:val="0"/>
          <w:bCs w:val="0"/>
          <w:color w:val="000000" w:themeColor="text1"/>
          <w:sz w:val="32"/>
          <w:szCs w:val="32"/>
          <w:lang w:val="en-US" w:eastAsia="zh-CN"/>
          <w14:textFill>
            <w14:solidFill>
              <w14:schemeClr w14:val="tx1"/>
            </w14:solidFill>
          </w14:textFill>
        </w:rPr>
        <w:t xml:space="preserve">       （征求意见稿</w:t>
      </w:r>
      <w:bookmarkStart w:id="0" w:name="_GoBack"/>
      <w:bookmarkEnd w:id="0"/>
      <w:r>
        <w:rPr>
          <w:rFonts w:hint="eastAsia" w:ascii="楷体" w:hAnsi="楷体" w:eastAsia="楷体" w:cs="楷体"/>
          <w:b w:val="0"/>
          <w:bCs w:val="0"/>
          <w:color w:val="000000" w:themeColor="text1"/>
          <w:sz w:val="32"/>
          <w:szCs w:val="32"/>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880" w:firstLineChars="200"/>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t>第一章  总则</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方正小标宋简体" w:hAnsi="方正小标宋简体" w:eastAsia="方正小标宋简体" w:cs="方正小标宋简体"/>
          <w:b w:val="0"/>
          <w:bCs w:val="0"/>
          <w:color w:val="000000" w:themeColor="text1"/>
          <w:sz w:val="36"/>
          <w:szCs w:val="36"/>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第一条</w:t>
      </w:r>
      <w:r>
        <w:rPr>
          <w:rFonts w:hint="default" w:ascii="Times New Roman" w:hAnsi="Times New Roman" w:eastAsia="仿宋_GB2312" w:cs="Times New Roman"/>
          <w:color w:val="000000" w:themeColor="text1"/>
          <w:sz w:val="32"/>
          <w:szCs w:val="32"/>
          <w14:textFill>
            <w14:solidFill>
              <w14:schemeClr w14:val="tx1"/>
            </w14:solidFill>
          </w14:textFill>
        </w:rPr>
        <w:t> 为贯彻落实《国务院办公厅关于全面开展工程建设项目审批制度改革的实施意见》（国办发〔2019〕11号）、《湖北省人民政府办公厅关于印发湖北省工程建设项目审批制度改革实施方案的通知》（鄂政发〔2019〕44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《湖北省政府办公厅关于印发湖北省实施工程建设项目“多测合一”改革若干措施的通知》</w:t>
      </w:r>
      <w:r>
        <w:rPr>
          <w:rFonts w:hint="default" w:ascii="Times New Roman" w:hAnsi="Times New Roman" w:eastAsia="仿宋_GB2312" w:cs="Times New Roman"/>
          <w:color w:val="000000" w:themeColor="text1"/>
          <w:sz w:val="32"/>
          <w:szCs w:val="32"/>
          <w14:textFill>
            <w14:solidFill>
              <w14:schemeClr w14:val="tx1"/>
            </w14:solidFill>
          </w14:textFill>
        </w:rPr>
        <w:t>（鄂政</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办</w:t>
      </w:r>
      <w:r>
        <w:rPr>
          <w:rFonts w:hint="default" w:ascii="Times New Roman" w:hAnsi="Times New Roman" w:eastAsia="仿宋_GB2312" w:cs="Times New Roman"/>
          <w:color w:val="000000" w:themeColor="text1"/>
          <w:sz w:val="32"/>
          <w:szCs w:val="32"/>
          <w14:textFill>
            <w14:solidFill>
              <w14:schemeClr w14:val="tx1"/>
            </w14:solidFill>
          </w14:textFill>
        </w:rPr>
        <w:t>发〔20</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22</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14:textFill>
            <w14:solidFill>
              <w14:schemeClr w14:val="tx1"/>
            </w14:solidFill>
          </w14:textFill>
        </w:rPr>
        <w:t>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《湖北省工程建设项目审批制度改革工作领导小组关于开展湖北省工程建设项目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工作的通知》（鄂工建审改发〔2020〕1号）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《湖北省自然资源厅印发关于进一步推动“多测合一”改革工作方案的通知》</w:t>
      </w:r>
      <w:r>
        <w:rPr>
          <w:rFonts w:hint="default" w:ascii="Times New Roman" w:hAnsi="Times New Roman" w:eastAsia="仿宋_GB2312" w:cs="Times New Roman"/>
          <w:color w:val="000000" w:themeColor="text1"/>
          <w:sz w:val="32"/>
          <w:szCs w:val="32"/>
          <w14:textFill>
            <w14:solidFill>
              <w14:schemeClr w14:val="tx1"/>
            </w14:solidFill>
          </w14:textFill>
        </w:rPr>
        <w:t>（鄂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自然资函</w:t>
      </w:r>
      <w:r>
        <w:rPr>
          <w:rFonts w:hint="default" w:ascii="Times New Roman" w:hAnsi="Times New Roman" w:eastAsia="仿宋_GB2312" w:cs="Times New Roman"/>
          <w:color w:val="000000" w:themeColor="text1"/>
          <w:sz w:val="32"/>
          <w:szCs w:val="32"/>
          <w14:textFill>
            <w14:solidFill>
              <w14:schemeClr w14:val="tx1"/>
            </w14:solidFill>
          </w14:textFill>
        </w:rPr>
        <w:t>〔202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209</w:t>
      </w:r>
      <w:r>
        <w:rPr>
          <w:rFonts w:hint="default" w:ascii="Times New Roman" w:hAnsi="Times New Roman" w:eastAsia="仿宋_GB2312" w:cs="Times New Roman"/>
          <w:color w:val="000000" w:themeColor="text1"/>
          <w:sz w:val="32"/>
          <w:szCs w:val="32"/>
          <w14:textFill>
            <w14:solidFill>
              <w14:schemeClr w14:val="tx1"/>
            </w14:solidFill>
          </w14:textFill>
        </w:rPr>
        <w:t>号）</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《湖北省测绘管理条例》</w:t>
      </w:r>
      <w:r>
        <w:rPr>
          <w:rFonts w:hint="default" w:ascii="Times New Roman" w:hAnsi="Times New Roman" w:eastAsia="仿宋_GB2312" w:cs="Times New Roman"/>
          <w:color w:val="000000" w:themeColor="text1"/>
          <w:sz w:val="32"/>
          <w:szCs w:val="32"/>
          <w14:textFill>
            <w14:solidFill>
              <w14:schemeClr w14:val="tx1"/>
            </w14:solidFill>
          </w14:textFill>
        </w:rPr>
        <w:t>等文件精神，结合我市实际，制定本办法。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 本办法适用于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随州市</w:t>
      </w:r>
      <w:r>
        <w:rPr>
          <w:rFonts w:hint="default" w:ascii="Times New Roman" w:hAnsi="Times New Roman" w:eastAsia="仿宋_GB2312" w:cs="Times New Roman"/>
          <w:color w:val="000000" w:themeColor="text1"/>
          <w:sz w:val="32"/>
          <w:szCs w:val="32"/>
          <w14:textFill>
            <w14:solidFill>
              <w14:schemeClr w14:val="tx1"/>
            </w14:solidFill>
          </w14:textFill>
        </w:rPr>
        <w:t>行政区域内</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需要行政审批的所有</w:t>
      </w:r>
      <w:r>
        <w:rPr>
          <w:rFonts w:hint="default" w:ascii="Times New Roman" w:hAnsi="Times New Roman" w:eastAsia="仿宋_GB2312" w:cs="Times New Roman"/>
          <w:color w:val="000000" w:themeColor="text1"/>
          <w:sz w:val="32"/>
          <w:szCs w:val="32"/>
          <w14:textFill>
            <w14:solidFill>
              <w14:schemeClr w14:val="tx1"/>
            </w14:solidFill>
          </w14:textFill>
        </w:rPr>
        <w:t>新建、改建、扩建的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房屋建筑</w:t>
      </w:r>
      <w:r>
        <w:rPr>
          <w:rFonts w:hint="default" w:ascii="Times New Roman" w:hAnsi="Times New Roman" w:eastAsia="仿宋_GB2312" w:cs="Times New Roman"/>
          <w:color w:val="000000" w:themeColor="text1"/>
          <w:sz w:val="32"/>
          <w:szCs w:val="32"/>
          <w14:textFill>
            <w14:solidFill>
              <w14:schemeClr w14:val="tx1"/>
            </w14:solidFill>
          </w14:textFill>
        </w:rPr>
        <w:t>及城市基础设施等工程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项目</w:t>
      </w:r>
      <w:r>
        <w:rPr>
          <w:rFonts w:hint="default" w:ascii="Times New Roman" w:hAnsi="Times New Roman" w:eastAsia="仿宋_GB2312" w:cs="Times New Roman"/>
          <w:color w:val="000000" w:themeColor="text1"/>
          <w:sz w:val="32"/>
          <w:szCs w:val="32"/>
          <w14:textFill>
            <w14:solidFill>
              <w14:schemeClr w14:val="tx1"/>
            </w14:solidFill>
          </w14:textFill>
        </w:rPr>
        <w:t>，不包括特殊工程和交通、水利、能源等领域的重大工程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项目</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14:textFill>
            <w14:solidFill>
              <w14:schemeClr w14:val="tx1"/>
            </w14:solidFill>
          </w14:textFill>
        </w:rPr>
        <w:t>一次委托、</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一测多用</w:t>
      </w:r>
      <w:r>
        <w:rPr>
          <w:rFonts w:hint="default" w:ascii="Times New Roman" w:hAnsi="Times New Roman" w:eastAsia="仿宋_GB2312" w:cs="Times New Roman"/>
          <w:color w:val="000000" w:themeColor="text1"/>
          <w:sz w:val="32"/>
          <w:szCs w:val="32"/>
          <w14:textFill>
            <w14:solidFill>
              <w14:schemeClr w14:val="tx1"/>
            </w14:solidFill>
          </w14:textFill>
        </w:rPr>
        <w:t>、成果共享</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的原则</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，将工程建设项目审批涉及的测绘工作分为报批和许可阶段的地形图测绘、土地勘测定界、拨地测量、日照测量；建设施工阶段的放线测量、验线测量、变形测</w:t>
      </w:r>
      <w:r>
        <w:rPr>
          <w:rFonts w:hint="eastAsia" w:ascii="Times New Roman" w:hAnsi="Times New Roman" w:eastAsia="仿宋_GB2312" w:cs="Times New Roman"/>
          <w:color w:val="auto"/>
          <w:sz w:val="32"/>
          <w:szCs w:val="32"/>
          <w:lang w:eastAsia="zh-CN"/>
        </w:rPr>
        <w:t>量；竣工验收阶段的规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划条件核实测量、绿地核实测量、地下管线核实测量、消防核实测量、人防测量；产权登记阶段的土地核验测量、地籍测量、房产测量等测绘工作。建设单位应按照项目所处的阶段分别委托一家测绘服务机构完成该阶段的测绘工作</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各职能部门不得</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另行</w:t>
      </w:r>
      <w:r>
        <w:rPr>
          <w:rFonts w:hint="default" w:ascii="Times New Roman" w:hAnsi="Times New Roman" w:eastAsia="仿宋_GB2312" w:cs="Times New Roman"/>
          <w:color w:val="000000" w:themeColor="text1"/>
          <w:sz w:val="32"/>
          <w:szCs w:val="32"/>
          <w14:textFill>
            <w14:solidFill>
              <w14:schemeClr w14:val="tx1"/>
            </w14:solidFill>
          </w14:textFill>
        </w:rPr>
        <w:t>要求建设单位委托相关测绘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服务</w:t>
      </w:r>
      <w:r>
        <w:rPr>
          <w:rFonts w:hint="default" w:ascii="Times New Roman" w:hAnsi="Times New Roman" w:eastAsia="仿宋_GB2312" w:cs="Times New Roman"/>
          <w:color w:val="000000" w:themeColor="text1"/>
          <w:sz w:val="32"/>
          <w:szCs w:val="32"/>
          <w14:textFill>
            <w14:solidFill>
              <w14:schemeClr w14:val="tx1"/>
            </w14:solidFill>
          </w14:textFill>
        </w:rPr>
        <w:t>机构单独进行专项测绘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，同一阶段对同一标的物不得重复测绘。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第四条</w:t>
      </w:r>
      <w:r>
        <w:rPr>
          <w:rFonts w:hint="default" w:ascii="Times New Roman" w:hAnsi="Times New Roman" w:eastAsia="仿宋_GB2312" w:cs="Times New Roman"/>
          <w:color w:val="000000" w:themeColor="text1"/>
          <w:sz w:val="32"/>
          <w:szCs w:val="32"/>
          <w14:textFill>
            <w14:solidFill>
              <w14:schemeClr w14:val="tx1"/>
            </w14:solidFill>
          </w14:textFill>
        </w:rPr>
        <w:t> 结合工程建设项目审批制度改革，探索建立与工程建设项目联合审批系统</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、不动产统一登记系统等平台“</w:t>
      </w:r>
      <w:r>
        <w:rPr>
          <w:rFonts w:hint="default" w:ascii="Times New Roman" w:hAnsi="Times New Roman" w:eastAsia="仿宋_GB2312" w:cs="Times New Roman"/>
          <w:color w:val="000000" w:themeColor="text1"/>
          <w:sz w:val="32"/>
          <w:szCs w:val="32"/>
          <w14:textFill>
            <w14:solidFill>
              <w14:schemeClr w14:val="tx1"/>
            </w14:solidFill>
          </w14:textFill>
        </w:rPr>
        <w:t>数据共享、工作并联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服务平台，实现测绘服务机构的申报上网，建设单位网上自主选择测绘服务机构、签定服务合同，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测绘项目登记，测绘</w:t>
      </w:r>
      <w:r>
        <w:rPr>
          <w:rFonts w:hint="default" w:ascii="Times New Roman" w:hAnsi="Times New Roman" w:eastAsia="仿宋_GB2312" w:cs="Times New Roman"/>
          <w:color w:val="000000" w:themeColor="text1"/>
          <w:sz w:val="32"/>
          <w:szCs w:val="32"/>
          <w14:textFill>
            <w14:solidFill>
              <w14:schemeClr w14:val="tx1"/>
            </w14:solidFill>
          </w14:textFill>
        </w:rPr>
        <w:t>成果网上提报、检查、推送等功能，</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实现</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数据成果在不同层级、部门、业务共享互认，为工程建设项目审批、</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建设施工、</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房屋销售、</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联合验收、</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产权登记提供测绘服务保障，</w:t>
      </w:r>
      <w:r>
        <w:rPr>
          <w:rFonts w:hint="default" w:ascii="Times New Roman" w:hAnsi="Times New Roman" w:eastAsia="仿宋_GB2312" w:cs="Times New Roman"/>
          <w:color w:val="000000" w:themeColor="text1"/>
          <w:sz w:val="32"/>
          <w:szCs w:val="32"/>
          <w14:textFill>
            <w14:solidFill>
              <w14:schemeClr w14:val="tx1"/>
            </w14:solidFill>
          </w14:textFill>
        </w:rPr>
        <w:t>进一步提高办事效率，优化营商环境。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第五条</w:t>
      </w:r>
      <w:r>
        <w:rPr>
          <w:rFonts w:hint="default" w:ascii="Times New Roman" w:hAnsi="Times New Roman" w:eastAsia="仿宋_GB2312" w:cs="Times New Roman"/>
          <w:color w:val="000000" w:themeColor="text1"/>
          <w:sz w:val="32"/>
          <w:szCs w:val="32"/>
          <w14:textFill>
            <w14:solidFill>
              <w14:schemeClr w14:val="tx1"/>
            </w14:solidFill>
          </w14:textFill>
        </w:rPr>
        <w:t> 市自然资源和规划局负责管理</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服务平台，建立和管理“多测合一”服务机构名录库，负责</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测绘成果数据的管理</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市住建、民防</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、城管委</w:t>
      </w:r>
      <w:r>
        <w:rPr>
          <w:rFonts w:hint="default" w:ascii="Times New Roman" w:hAnsi="Times New Roman" w:eastAsia="仿宋_GB2312" w:cs="Times New Roman"/>
          <w:color w:val="000000" w:themeColor="text1"/>
          <w:sz w:val="32"/>
          <w:szCs w:val="32"/>
          <w14:textFill>
            <w14:solidFill>
              <w14:schemeClr w14:val="tx1"/>
            </w14:solidFill>
          </w14:textFill>
        </w:rPr>
        <w:t>等</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主管部门各负其责</w:t>
      </w:r>
      <w:r>
        <w:rPr>
          <w:rFonts w:hint="default" w:ascii="Times New Roman" w:hAnsi="Times New Roman" w:eastAsia="仿宋_GB2312" w:cs="Times New Roman"/>
          <w:color w:val="000000" w:themeColor="text1"/>
          <w:sz w:val="32"/>
          <w:szCs w:val="32"/>
          <w14:textFill>
            <w14:solidFill>
              <w14:schemeClr w14:val="tx1"/>
            </w14:solidFill>
          </w14:textFill>
        </w:rPr>
        <w:t>做好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相关管理工作。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第六条 </w:t>
      </w:r>
      <w:r>
        <w:rPr>
          <w:rFonts w:hint="default" w:ascii="Times New Roman" w:hAnsi="Times New Roman" w:eastAsia="仿宋_GB2312" w:cs="Times New Roman"/>
          <w:color w:val="000000" w:themeColor="text1"/>
          <w:sz w:val="32"/>
          <w:szCs w:val="32"/>
          <w14:textFill>
            <w14:solidFill>
              <w14:schemeClr w14:val="tx1"/>
            </w14:solidFill>
          </w14:textFill>
        </w:rPr>
        <w:t>市自然资源和规划局对</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测绘成果质量进行监督检查，采用政府购买服务的方式，委托具有相应测绘资质但不参与</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服务的测绘</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机构</w:t>
      </w:r>
      <w:r>
        <w:rPr>
          <w:rFonts w:hint="default" w:ascii="Times New Roman" w:hAnsi="Times New Roman" w:eastAsia="仿宋_GB2312" w:cs="Times New Roman"/>
          <w:color w:val="000000" w:themeColor="text1"/>
          <w:sz w:val="32"/>
          <w:szCs w:val="32"/>
          <w14:textFill>
            <w14:solidFill>
              <w14:schemeClr w14:val="tx1"/>
            </w14:solidFill>
          </w14:textFill>
        </w:rPr>
        <w:t>提供</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测绘成果质量检查服务。</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jc w:val="center"/>
        <w:textAlignment w:val="auto"/>
        <w:rPr>
          <w:rFonts w:hint="eastAsia" w:ascii="黑体" w:hAnsi="黑体" w:eastAsia="黑体" w:cs="黑体"/>
          <w:color w:val="000000" w:themeColor="text1"/>
          <w:sz w:val="36"/>
          <w:szCs w:val="36"/>
          <w:lang w:val="en-US" w:eastAsia="zh-CN"/>
          <w14:textFill>
            <w14:solidFill>
              <w14:schemeClr w14:val="tx1"/>
            </w14:solidFill>
          </w14:textFill>
        </w:rPr>
      </w:pPr>
      <w:r>
        <w:rPr>
          <w:rFonts w:hint="eastAsia" w:ascii="黑体" w:hAnsi="黑体" w:eastAsia="黑体" w:cs="黑体"/>
          <w:color w:val="000000" w:themeColor="text1"/>
          <w:sz w:val="36"/>
          <w:szCs w:val="36"/>
          <w:lang w:val="en-US" w:eastAsia="zh-CN"/>
          <w14:textFill>
            <w14:solidFill>
              <w14:schemeClr w14:val="tx1"/>
            </w14:solidFill>
          </w14:textFill>
        </w:rPr>
        <w:t>测绘服务机构</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黑体" w:hAnsi="黑体" w:eastAsia="黑体" w:cs="黑体"/>
          <w:color w:val="000000" w:themeColor="text1"/>
          <w:sz w:val="36"/>
          <w:szCs w:val="36"/>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第七条 </w:t>
      </w:r>
      <w:r>
        <w:rPr>
          <w:rFonts w:hint="default" w:ascii="Times New Roman" w:hAnsi="Times New Roman" w:eastAsia="仿宋_GB2312" w:cs="Times New Roman"/>
          <w:color w:val="000000" w:themeColor="text1"/>
          <w:sz w:val="32"/>
          <w:szCs w:val="32"/>
          <w14:textFill>
            <w14:solidFill>
              <w14:schemeClr w14:val="tx1"/>
            </w14:solidFill>
          </w14:textFill>
        </w:rPr>
        <w:t>从事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业务的测绘服务机构应具备相应的技术实力，可提供稳定高效的测绘服务，并符合以下条件：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经依法登记设立，</w:t>
      </w:r>
      <w:r>
        <w:rPr>
          <w:rFonts w:hint="default" w:ascii="Times New Roman" w:hAnsi="Times New Roman" w:eastAsia="仿宋_GB2312" w:cs="Times New Roman"/>
          <w:color w:val="000000" w:themeColor="text1"/>
          <w:sz w:val="32"/>
          <w:szCs w:val="32"/>
          <w14:textFill>
            <w14:solidFill>
              <w14:schemeClr w14:val="tx1"/>
            </w14:solidFill>
          </w14:textFill>
        </w:rPr>
        <w:t>具有独立法人资格的测绘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服务</w:t>
      </w:r>
      <w:r>
        <w:rPr>
          <w:rFonts w:hint="default" w:ascii="Times New Roman" w:hAnsi="Times New Roman" w:eastAsia="仿宋_GB2312" w:cs="Times New Roman"/>
          <w:color w:val="000000" w:themeColor="text1"/>
          <w:sz w:val="32"/>
          <w:szCs w:val="32"/>
          <w14:textFill>
            <w14:solidFill>
              <w14:schemeClr w14:val="tx1"/>
            </w14:solidFill>
          </w14:textFill>
        </w:rPr>
        <w:t>机构；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2．具有合法有效的测绘资质证书，测绘资质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同时包括</w:t>
      </w:r>
      <w:r>
        <w:rPr>
          <w:rFonts w:hint="default" w:ascii="Times New Roman" w:hAnsi="Times New Roman" w:eastAsia="仿宋_GB2312" w:cs="Times New Roman"/>
          <w:color w:val="000000" w:themeColor="text1"/>
          <w:sz w:val="32"/>
          <w:szCs w:val="32"/>
          <w14:textFill>
            <w14:solidFill>
              <w14:schemeClr w14:val="tx1"/>
            </w14:solidFill>
          </w14:textFill>
        </w:rPr>
        <w:t>工程测量</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和界线与</w:t>
      </w:r>
      <w:r>
        <w:rPr>
          <w:rFonts w:hint="default" w:ascii="Times New Roman" w:hAnsi="Times New Roman" w:eastAsia="仿宋_GB2312" w:cs="Times New Roman"/>
          <w:color w:val="000000" w:themeColor="text1"/>
          <w:sz w:val="32"/>
          <w:szCs w:val="32"/>
          <w14:textFill>
            <w14:solidFill>
              <w14:schemeClr w14:val="tx1"/>
            </w14:solidFill>
          </w14:textFill>
        </w:rPr>
        <w:t>不动产测绘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第八条</w:t>
      </w:r>
      <w:r>
        <w:rPr>
          <w:rFonts w:hint="default" w:ascii="Times New Roman" w:hAnsi="Times New Roman" w:eastAsia="仿宋_GB2312" w:cs="Times New Roman"/>
          <w:color w:val="000000" w:themeColor="text1"/>
          <w:sz w:val="32"/>
          <w:szCs w:val="32"/>
          <w14:textFill>
            <w14:solidFill>
              <w14:schemeClr w14:val="tx1"/>
            </w14:solidFill>
          </w14:textFill>
        </w:rPr>
        <w:t> 符合从事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业务条件的测绘服务机构可以申请进入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”服务机构</w:t>
      </w:r>
      <w:r>
        <w:rPr>
          <w:rFonts w:hint="default" w:ascii="Times New Roman" w:hAnsi="Times New Roman" w:eastAsia="仿宋_GB2312" w:cs="Times New Roman"/>
          <w:color w:val="000000" w:themeColor="text1"/>
          <w:sz w:val="32"/>
          <w:szCs w:val="32"/>
          <w14:textFill>
            <w14:solidFill>
              <w14:schemeClr w14:val="tx1"/>
            </w14:solidFill>
          </w14:textFill>
        </w:rPr>
        <w:t>名录库，名录库向社会公开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，并实行动态管理</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第九条</w:t>
      </w:r>
      <w:r>
        <w:rPr>
          <w:rFonts w:hint="default" w:ascii="Times New Roman" w:hAnsi="Times New Roman" w:eastAsia="仿宋_GB2312" w:cs="Times New Roman"/>
          <w:color w:val="000000" w:themeColor="text1"/>
          <w:sz w:val="32"/>
          <w:szCs w:val="32"/>
          <w14:textFill>
            <w14:solidFill>
              <w14:schemeClr w14:val="tx1"/>
            </w14:solidFill>
          </w14:textFill>
        </w:rPr>
        <w:t> 从事</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业务的测绘服务机构，一经发现有下列行为之一的，除依法承担法律和行政责任外，将其从名录库撤除；自撤除之日起，一年之内不受理其入库申请：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1．为取得</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业务资格，提供虚假材料或隐瞒有关情况的；</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测绘资质证书失效或被吊销、注销的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超出《测绘资质分级标准》作业限额承接项目的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项目发生了转包、分包行为的；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5</w:t>
      </w:r>
      <w:r>
        <w:rPr>
          <w:rFonts w:hint="default" w:ascii="Times New Roman" w:hAnsi="Times New Roman" w:eastAsia="仿宋_GB2312" w:cs="Times New Roman"/>
          <w:color w:val="000000" w:themeColor="text1"/>
          <w:sz w:val="32"/>
          <w:szCs w:val="32"/>
          <w14:textFill>
            <w14:solidFill>
              <w14:schemeClr w14:val="tx1"/>
            </w14:solidFill>
          </w14:textFill>
        </w:rPr>
        <w:t>．伪造、编造、谎报、瞒报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在年度测绘资质和测绘成果质量检查中不合格的</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w:t>
      </w:r>
      <w:r>
        <w:rPr>
          <w:rFonts w:hint="default" w:ascii="Times New Roman" w:hAnsi="Times New Roman" w:eastAsia="仿宋_GB2312" w:cs="Times New Roman"/>
          <w:color w:val="000000" w:themeColor="text1"/>
          <w:sz w:val="32"/>
          <w:szCs w:val="32"/>
          <w14:textFill>
            <w14:solidFill>
              <w14:schemeClr w14:val="tx1"/>
            </w14:solidFill>
          </w14:textFill>
        </w:rPr>
        <w:t>．发生</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测绘成果失泄密事件的；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8</w:t>
      </w:r>
      <w:r>
        <w:rPr>
          <w:rFonts w:hint="default" w:ascii="Times New Roman" w:hAnsi="Times New Roman" w:eastAsia="仿宋_GB2312" w:cs="Times New Roman"/>
          <w:color w:val="000000" w:themeColor="text1"/>
          <w:sz w:val="32"/>
          <w:szCs w:val="32"/>
          <w14:textFill>
            <w14:solidFill>
              <w14:schemeClr w14:val="tx1"/>
            </w14:solidFill>
          </w14:textFill>
        </w:rPr>
        <w:t>．在“多测合一”测绘业务开展过程中有商业贿赂行为的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9</w:t>
      </w:r>
      <w:r>
        <w:rPr>
          <w:rFonts w:hint="default" w:ascii="Times New Roman" w:hAnsi="Times New Roman" w:eastAsia="仿宋_GB2312" w:cs="Times New Roman"/>
          <w:color w:val="000000" w:themeColor="text1"/>
          <w:sz w:val="32"/>
          <w:szCs w:val="32"/>
          <w14:textFill>
            <w14:solidFill>
              <w14:schemeClr w14:val="tx1"/>
            </w14:solidFill>
          </w14:textFill>
        </w:rPr>
        <w:t>．存在不正当竞争行为，严重扰乱</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测绘</w:t>
      </w:r>
      <w:r>
        <w:rPr>
          <w:rFonts w:hint="default" w:ascii="Times New Roman" w:hAnsi="Times New Roman" w:eastAsia="仿宋_GB2312" w:cs="Times New Roman"/>
          <w:color w:val="000000" w:themeColor="text1"/>
          <w:sz w:val="32"/>
          <w:szCs w:val="32"/>
          <w14:textFill>
            <w14:solidFill>
              <w14:schemeClr w14:val="tx1"/>
            </w14:solidFill>
          </w14:textFill>
        </w:rPr>
        <w:t>市场秩序的；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14:textFill>
            <w14:solidFill>
              <w14:schemeClr w14:val="tx1"/>
            </w14:solidFill>
          </w14:textFill>
        </w:rPr>
        <w:t>．有其他违反《中华人民共和国测绘法》等法律法规行为的。</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黑体" w:hAnsi="黑体" w:eastAsia="黑体" w:cs="黑体"/>
          <w:color w:val="000000" w:themeColor="text1"/>
          <w:sz w:val="36"/>
          <w:szCs w:val="36"/>
          <w:lang w:val="en-US" w:eastAsia="zh-CN"/>
          <w14:textFill>
            <w14:solidFill>
              <w14:schemeClr w14:val="tx1"/>
            </w14:solidFill>
          </w14:textFill>
        </w:rPr>
      </w:pPr>
      <w:r>
        <w:rPr>
          <w:rFonts w:hint="eastAsia" w:ascii="黑体" w:hAnsi="黑体" w:eastAsia="黑体" w:cs="黑体"/>
          <w:color w:val="000000" w:themeColor="text1"/>
          <w:sz w:val="36"/>
          <w:szCs w:val="36"/>
          <w:lang w:eastAsia="zh-CN"/>
          <w14:textFill>
            <w14:solidFill>
              <w14:schemeClr w14:val="tx1"/>
            </w14:solidFill>
          </w14:textFill>
        </w:rPr>
        <w:t>第三章</w:t>
      </w:r>
      <w:r>
        <w:rPr>
          <w:rFonts w:hint="eastAsia" w:ascii="黑体" w:hAnsi="黑体" w:eastAsia="黑体" w:cs="黑体"/>
          <w:color w:val="000000" w:themeColor="text1"/>
          <w:sz w:val="36"/>
          <w:szCs w:val="36"/>
          <w:lang w:val="en-US" w:eastAsia="zh-CN"/>
          <w14:textFill>
            <w14:solidFill>
              <w14:schemeClr w14:val="tx1"/>
            </w14:solidFill>
          </w14:textFill>
        </w:rPr>
        <w:t xml:space="preserve"> 项目实施程序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第十条</w:t>
      </w:r>
      <w:r>
        <w:rPr>
          <w:rFonts w:hint="default" w:ascii="Times New Roman" w:hAnsi="Times New Roman" w:eastAsia="仿宋_GB2312" w:cs="Times New Roman"/>
          <w:color w:val="000000" w:themeColor="text1"/>
          <w:sz w:val="32"/>
          <w:szCs w:val="32"/>
          <w14:textFill>
            <w14:solidFill>
              <w14:schemeClr w14:val="tx1"/>
            </w14:solidFill>
          </w14:textFill>
        </w:rPr>
        <w:t> </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”业务</w:t>
      </w:r>
      <w:r>
        <w:rPr>
          <w:rFonts w:hint="default" w:ascii="Times New Roman" w:hAnsi="Times New Roman" w:eastAsia="仿宋_GB2312" w:cs="Times New Roman"/>
          <w:color w:val="000000" w:themeColor="text1"/>
          <w:sz w:val="32"/>
          <w:szCs w:val="32"/>
          <w14:textFill>
            <w14:solidFill>
              <w14:schemeClr w14:val="tx1"/>
            </w14:solidFill>
          </w14:textFill>
        </w:rPr>
        <w:t>按照项目委托、合同备案、测绘作业、成果检查、成果提交、成果推送等程序办理，经检查合格的“多测合一”成果用于</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建设工程项目各阶段</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第十一条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建设单位必须提供详实的基础资料配合测绘服务机构开展测绘</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工作</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二</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 测绘服务机构应在合同签订后</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个工作日内，将测绘服务合同上传至</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服务平台，并依法向市自然资源和规划局申请测绘项目登记。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测绘服务机构应按合同约定时间及时出具测绘成果报告</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并报送测绘成果质量检测机构检查合格，</w:t>
      </w:r>
      <w:r>
        <w:rPr>
          <w:rFonts w:hint="default" w:ascii="Times New Roman" w:hAnsi="Times New Roman" w:eastAsia="仿宋_GB2312" w:cs="Times New Roman"/>
          <w:color w:val="000000" w:themeColor="text1"/>
          <w:sz w:val="32"/>
          <w:szCs w:val="32"/>
          <w14:textFill>
            <w14:solidFill>
              <w14:schemeClr w14:val="tx1"/>
            </w14:solidFill>
          </w14:textFill>
        </w:rPr>
        <w:t>报告格式应符合相关规范规程要求。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测绘服务机构应在测绘成果检查合格后</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3个工作日内，</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将</w:t>
      </w:r>
      <w:r>
        <w:rPr>
          <w:rFonts w:hint="default" w:ascii="Times New Roman" w:hAnsi="Times New Roman" w:eastAsia="仿宋_GB2312" w:cs="Times New Roman"/>
          <w:color w:val="000000" w:themeColor="text1"/>
          <w:sz w:val="32"/>
          <w:szCs w:val="32"/>
          <w14:textFill>
            <w14:solidFill>
              <w14:schemeClr w14:val="tx1"/>
            </w14:solidFill>
          </w14:textFill>
        </w:rPr>
        <w:t>符合相关规范规程要求</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z w:val="32"/>
          <w:szCs w:val="32"/>
          <w14:textFill>
            <w14:solidFill>
              <w14:schemeClr w14:val="tx1"/>
            </w14:solidFill>
          </w14:textFill>
        </w:rPr>
        <w:t>测绘成果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正式</w:t>
      </w:r>
      <w:r>
        <w:rPr>
          <w:rFonts w:hint="default" w:ascii="Times New Roman" w:hAnsi="Times New Roman" w:eastAsia="仿宋_GB2312" w:cs="Times New Roman"/>
          <w:color w:val="000000" w:themeColor="text1"/>
          <w:sz w:val="32"/>
          <w:szCs w:val="32"/>
          <w14:textFill>
            <w14:solidFill>
              <w14:schemeClr w14:val="tx1"/>
            </w14:solidFill>
          </w14:textFill>
        </w:rPr>
        <w:t>报告</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提交建设单位审核确认</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lang w:eastAsia="zh-CN"/>
          <w14:textFill>
            <w14:solidFill>
              <w14:schemeClr w14:val="tx1"/>
            </w14:solidFill>
          </w14:textFill>
        </w:rPr>
        <w:t>建设单位</w:t>
      </w:r>
      <w:r>
        <w:rPr>
          <w:rFonts w:hint="default" w:ascii="Times New Roman" w:hAnsi="Times New Roman" w:eastAsia="仿宋_GB2312" w:cs="Times New Roman"/>
          <w:color w:val="000000" w:themeColor="text1"/>
          <w:sz w:val="32"/>
          <w:szCs w:val="32"/>
          <w14:textFill>
            <w14:solidFill>
              <w14:schemeClr w14:val="tx1"/>
            </w14:solidFill>
          </w14:textFill>
        </w:rPr>
        <w:t>应在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确认</w:t>
      </w:r>
      <w:r>
        <w:rPr>
          <w:rFonts w:hint="default" w:ascii="Times New Roman" w:hAnsi="Times New Roman" w:eastAsia="仿宋_GB2312" w:cs="Times New Roman"/>
          <w:color w:val="000000" w:themeColor="text1"/>
          <w:sz w:val="32"/>
          <w:szCs w:val="32"/>
          <w14:textFill>
            <w14:solidFill>
              <w14:schemeClr w14:val="tx1"/>
            </w14:solidFill>
          </w14:textFill>
        </w:rPr>
        <w:t>测绘成果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正式</w:t>
      </w:r>
      <w:r>
        <w:rPr>
          <w:rFonts w:hint="default" w:ascii="Times New Roman" w:hAnsi="Times New Roman" w:eastAsia="仿宋_GB2312" w:cs="Times New Roman"/>
          <w:color w:val="000000" w:themeColor="text1"/>
          <w:sz w:val="32"/>
          <w:szCs w:val="32"/>
          <w14:textFill>
            <w14:solidFill>
              <w14:schemeClr w14:val="tx1"/>
            </w14:solidFill>
          </w14:textFill>
        </w:rPr>
        <w:t>报告后</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个工作日内，将测绘成果</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正式报告</w:t>
      </w:r>
      <w:r>
        <w:rPr>
          <w:rFonts w:hint="default" w:ascii="Times New Roman" w:hAnsi="Times New Roman" w:eastAsia="仿宋_GB2312" w:cs="Times New Roman"/>
          <w:color w:val="000000" w:themeColor="text1"/>
          <w:sz w:val="32"/>
          <w:szCs w:val="32"/>
          <w14:textFill>
            <w14:solidFill>
              <w14:schemeClr w14:val="tx1"/>
            </w14:solidFill>
          </w14:textFill>
        </w:rPr>
        <w:t>上传至</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服务平台。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成果应使用2000国家大地坐标系和1985国家高程基准，应符合现行国家、湖北省制定的相关标准、规范、规程和规定要求。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四</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测绘服务机构采取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一次测、分类计</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方式，实现</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一测多用</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，即对工程建设项目范围内的</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土地、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建筑物、配套设施等进行一次性测绘获取数据，然后根据不同部门需求，分别提取、计算、核验面积信息形成</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成果报告。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 测绘服务机构</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出具的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成果报告</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必须完成内部质检后</w:t>
      </w:r>
      <w:r>
        <w:rPr>
          <w:rFonts w:hint="default" w:ascii="Times New Roman" w:hAnsi="Times New Roman" w:eastAsia="仿宋_GB2312" w:cs="Times New Roman"/>
          <w:color w:val="000000" w:themeColor="text1"/>
          <w:sz w:val="32"/>
          <w:szCs w:val="32"/>
          <w14:textFill>
            <w14:solidFill>
              <w14:schemeClr w14:val="tx1"/>
            </w14:solidFill>
          </w14:textFill>
        </w:rPr>
        <w:t>由</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本单位法定代表人</w:t>
      </w:r>
      <w:r>
        <w:rPr>
          <w:rFonts w:hint="default" w:ascii="Times New Roman" w:hAnsi="Times New Roman" w:eastAsia="仿宋_GB2312" w:cs="Times New Roman"/>
          <w:color w:val="000000" w:themeColor="text1"/>
          <w:sz w:val="32"/>
          <w:szCs w:val="32"/>
          <w14:textFill>
            <w14:solidFill>
              <w14:schemeClr w14:val="tx1"/>
            </w14:solidFill>
          </w14:textFill>
        </w:rPr>
        <w:t>签字并加</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盖公章</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法定代表人对出具的测绘成果终身负责。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测绘服务机构应对出具的测绘成果的真实性、准确性负责，并承担相应的法律责任。因测绘服务机构原因，造成</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测绘成果质量不合格的，测绘服务机构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必须</w:t>
      </w:r>
      <w:r>
        <w:rPr>
          <w:rFonts w:hint="default" w:ascii="Times New Roman" w:hAnsi="Times New Roman" w:eastAsia="仿宋_GB2312" w:cs="Times New Roman"/>
          <w:color w:val="000000" w:themeColor="text1"/>
          <w:sz w:val="32"/>
          <w:szCs w:val="32"/>
          <w14:textFill>
            <w14:solidFill>
              <w14:schemeClr w14:val="tx1"/>
            </w14:solidFill>
          </w14:textFill>
        </w:rPr>
        <w:t>补测或重测；造成经济损失的，由测绘服务机构承担赔偿责任。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市自然资源和规划局将根据“多测合一”推行情况逐步建立并完善注册测绘师执业制度。</w:t>
      </w:r>
    </w:p>
    <w:p>
      <w:pPr>
        <w:keepNext w:val="0"/>
        <w:keepLines w:val="0"/>
        <w:pageBreakBefore w:val="0"/>
        <w:widowControl w:val="0"/>
        <w:kinsoku/>
        <w:wordWrap/>
        <w:overflowPunct/>
        <w:topLinePunct w:val="0"/>
        <w:autoSpaceDE/>
        <w:autoSpaceDN/>
        <w:bidi w:val="0"/>
        <w:adjustRightInd/>
        <w:snapToGrid/>
        <w:spacing w:line="580" w:lineRule="exact"/>
        <w:ind w:firstLine="3240" w:firstLineChars="900"/>
        <w:textAlignment w:val="auto"/>
        <w:rPr>
          <w:rFonts w:hint="default" w:ascii="黑体" w:hAnsi="黑体" w:eastAsia="黑体" w:cs="黑体"/>
          <w:color w:val="000000" w:themeColor="text1"/>
          <w:sz w:val="36"/>
          <w:szCs w:val="36"/>
          <w:lang w:val="en-US" w:eastAsia="zh-CN"/>
          <w14:textFill>
            <w14:solidFill>
              <w14:schemeClr w14:val="tx1"/>
            </w14:solidFill>
          </w14:textFill>
        </w:rPr>
      </w:pPr>
      <w:r>
        <w:rPr>
          <w:rFonts w:hint="eastAsia" w:ascii="黑体" w:hAnsi="黑体" w:eastAsia="黑体" w:cs="黑体"/>
          <w:color w:val="000000" w:themeColor="text1"/>
          <w:sz w:val="36"/>
          <w:szCs w:val="36"/>
          <w:lang w:eastAsia="zh-CN"/>
          <w14:textFill>
            <w14:solidFill>
              <w14:schemeClr w14:val="tx1"/>
            </w14:solidFill>
          </w14:textFill>
        </w:rPr>
        <w:t>第四章</w:t>
      </w:r>
      <w:r>
        <w:rPr>
          <w:rFonts w:hint="eastAsia" w:ascii="黑体" w:hAnsi="黑体" w:eastAsia="黑体" w:cs="黑体"/>
          <w:color w:val="000000" w:themeColor="text1"/>
          <w:sz w:val="36"/>
          <w:szCs w:val="36"/>
          <w:lang w:val="en-US" w:eastAsia="zh-CN"/>
          <w14:textFill>
            <w14:solidFill>
              <w14:schemeClr w14:val="tx1"/>
            </w14:solidFill>
          </w14:textFill>
        </w:rPr>
        <w:t xml:space="preserve"> 监督管理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因建设单位提供的基础资料不实和现场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界错误造成的损害性后果，由建设单位承担相关法律责任。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 测绘成果质量检查单位对测绘服务机构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报送的</w:t>
      </w:r>
      <w:r>
        <w:rPr>
          <w:rFonts w:hint="default" w:ascii="Times New Roman" w:hAnsi="Times New Roman" w:eastAsia="仿宋_GB2312" w:cs="Times New Roman"/>
          <w:color w:val="000000" w:themeColor="text1"/>
          <w:sz w:val="32"/>
          <w:szCs w:val="32"/>
          <w14:textFill>
            <w14:solidFill>
              <w14:schemeClr w14:val="tx1"/>
            </w14:solidFill>
          </w14:textFill>
        </w:rPr>
        <w:t>测绘成果进行检查，</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并出具检查结果，</w:t>
      </w:r>
      <w:r>
        <w:rPr>
          <w:rFonts w:hint="default" w:ascii="Times New Roman" w:hAnsi="Times New Roman" w:eastAsia="仿宋_GB2312" w:cs="Times New Roman"/>
          <w:color w:val="000000" w:themeColor="text1"/>
          <w:sz w:val="32"/>
          <w:szCs w:val="32"/>
          <w14:textFill>
            <w14:solidFill>
              <w14:schemeClr w14:val="tx1"/>
            </w14:solidFill>
          </w14:textFill>
        </w:rPr>
        <w:t>未通过检查的，注明原因并告知测绘服务机构。测绘成果质量检查单位对其出具的检查结果负责，并承担相应的法律责任。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第十</w:t>
      </w:r>
      <w:r>
        <w:rPr>
          <w:rFonts w:hint="eastAsia" w:ascii="黑体" w:hAnsi="黑体" w:eastAsia="黑体" w:cs="黑体"/>
          <w:color w:val="000000" w:themeColor="text1"/>
          <w:sz w:val="32"/>
          <w:szCs w:val="32"/>
          <w:lang w:eastAsia="zh-CN"/>
          <w14:textFill>
            <w14:solidFill>
              <w14:schemeClr w14:val="tx1"/>
            </w14:solidFill>
          </w14:textFill>
        </w:rPr>
        <w:t>八</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”业务</w:t>
      </w:r>
      <w:r>
        <w:rPr>
          <w:rFonts w:hint="default" w:ascii="Times New Roman" w:hAnsi="Times New Roman" w:eastAsia="仿宋_GB2312" w:cs="Times New Roman"/>
          <w:color w:val="000000" w:themeColor="text1"/>
          <w:sz w:val="32"/>
          <w:szCs w:val="32"/>
          <w14:textFill>
            <w14:solidFill>
              <w14:schemeClr w14:val="tx1"/>
            </w14:solidFill>
          </w14:textFill>
        </w:rPr>
        <w:t>应当按照项目工序和工作量，分类计算和汇总测绘服务费用，按照现行测绘服务费用相关法律法规和政策文件规定，由委托双方根据服务成本、服务质量和市场供求状态协商确定</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，避免因恶意竞争造成测绘成果质量差，影响项目建设质量</w:t>
      </w:r>
      <w:r>
        <w:rPr>
          <w:rFonts w:hint="default" w:ascii="Times New Roman" w:hAnsi="Times New Roman" w:eastAsia="仿宋_GB2312" w:cs="Times New Roman"/>
          <w:color w:val="000000" w:themeColor="text1"/>
          <w:sz w:val="32"/>
          <w:szCs w:val="32"/>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市自然资源和规划局加强对明显低于市场平均价格水平的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多测合一</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项目的质量监管。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第十九条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市住建局和自然资源和规划局</w:t>
      </w:r>
      <w:r>
        <w:rPr>
          <w:rFonts w:hint="default" w:ascii="Times New Roman" w:hAnsi="Times New Roman" w:eastAsia="仿宋_GB2312" w:cs="Times New Roman"/>
          <w:color w:val="000000" w:themeColor="text1"/>
          <w:sz w:val="32"/>
          <w:szCs w:val="32"/>
          <w14:textFill>
            <w14:solidFill>
              <w14:schemeClr w14:val="tx1"/>
            </w14:solidFill>
          </w14:textFill>
        </w:rPr>
        <w:t>应加强对建设单位、测绘服务机构及从业人员的信用管理</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并加强对质量检查单位的监督管理</w:t>
      </w:r>
      <w:r>
        <w:rPr>
          <w:rFonts w:hint="default" w:ascii="Times New Roman" w:hAnsi="Times New Roman" w:eastAsia="仿宋_GB2312" w:cs="Times New Roman"/>
          <w:color w:val="000000" w:themeColor="text1"/>
          <w:sz w:val="32"/>
          <w:szCs w:val="32"/>
          <w14:textFill>
            <w14:solidFill>
              <w14:schemeClr w14:val="tx1"/>
            </w14:solidFill>
          </w14:textFill>
        </w:rPr>
        <w:t>，实行信用联合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惩戒</w:t>
      </w:r>
      <w:r>
        <w:rPr>
          <w:rFonts w:hint="default" w:ascii="Times New Roman" w:hAnsi="Times New Roman" w:eastAsia="仿宋_GB2312" w:cs="Times New Roman"/>
          <w:color w:val="000000" w:themeColor="text1"/>
          <w:sz w:val="32"/>
          <w:szCs w:val="32"/>
          <w14:textFill>
            <w14:solidFill>
              <w14:schemeClr w14:val="tx1"/>
            </w14:solidFill>
          </w14:textFill>
        </w:rPr>
        <w:t>机制。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w:t>
      </w:r>
      <w:r>
        <w:rPr>
          <w:rFonts w:hint="eastAsia" w:ascii="黑体" w:hAnsi="黑体" w:eastAsia="黑体" w:cs="黑体"/>
          <w:color w:val="000000" w:themeColor="text1"/>
          <w:sz w:val="32"/>
          <w:szCs w:val="32"/>
          <w:lang w:eastAsia="zh-CN"/>
          <w14:textFill>
            <w14:solidFill>
              <w14:schemeClr w14:val="tx1"/>
            </w14:solidFill>
          </w14:textFill>
        </w:rPr>
        <w:t>二十</w:t>
      </w:r>
      <w:r>
        <w:rPr>
          <w:rFonts w:hint="eastAsia" w:ascii="黑体" w:hAnsi="黑体" w:eastAsia="黑体" w:cs="黑体"/>
          <w:color w:val="000000" w:themeColor="text1"/>
          <w:sz w:val="32"/>
          <w:szCs w:val="32"/>
          <w14:textFill>
            <w14:solidFill>
              <w14:schemeClr w14:val="tx1"/>
            </w14:solidFill>
          </w14:textFill>
        </w:rPr>
        <w:t>条</w:t>
      </w:r>
      <w:r>
        <w:rPr>
          <w:rFonts w:hint="default" w:ascii="Times New Roman" w:hAnsi="Times New Roman" w:eastAsia="仿宋_GB2312" w:cs="Times New Roman"/>
          <w:color w:val="000000" w:themeColor="text1"/>
          <w:sz w:val="32"/>
          <w:szCs w:val="32"/>
          <w14:textFill>
            <w14:solidFill>
              <w14:schemeClr w14:val="tx1"/>
            </w14:solidFill>
          </w14:textFill>
        </w:rPr>
        <w:t> 涉密测绘成果应当按照国家有关保密法律法规的规定，采取必要保密措施，确保测绘成果安全。</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723" w:firstLineChars="200"/>
        <w:jc w:val="center"/>
        <w:textAlignment w:val="auto"/>
        <w:rPr>
          <w:rFonts w:hint="eastAsia" w:ascii="Times New Roman" w:hAnsi="Times New Roman" w:eastAsia="仿宋_GB2312" w:cs="Times New Roman"/>
          <w:b/>
          <w:bCs/>
          <w:color w:val="000000" w:themeColor="text1"/>
          <w:sz w:val="36"/>
          <w:szCs w:val="36"/>
          <w:lang w:val="en-US" w:eastAsia="zh-CN"/>
          <w14:textFill>
            <w14:solidFill>
              <w14:schemeClr w14:val="tx1"/>
            </w14:solidFill>
          </w14:textFill>
        </w:rPr>
      </w:pPr>
      <w:r>
        <w:rPr>
          <w:rFonts w:hint="eastAsia" w:ascii="Times New Roman" w:hAnsi="Times New Roman" w:eastAsia="仿宋_GB2312" w:cs="Times New Roman"/>
          <w:b/>
          <w:bCs/>
          <w:color w:val="000000" w:themeColor="text1"/>
          <w:sz w:val="36"/>
          <w:szCs w:val="36"/>
          <w:lang w:val="en-US" w:eastAsia="zh-CN"/>
          <w14:textFill>
            <w14:solidFill>
              <w14:schemeClr w14:val="tx1"/>
            </w14:solidFill>
          </w14:textFill>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Times New Roman" w:hAnsi="Times New Roman" w:eastAsia="仿宋_GB2312" w:cs="Times New Roman"/>
          <w:b/>
          <w:bCs/>
          <w:color w:val="000000" w:themeColor="text1"/>
          <w:sz w:val="36"/>
          <w:szCs w:val="36"/>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第二十</w:t>
      </w:r>
      <w:r>
        <w:rPr>
          <w:rFonts w:hint="eastAsia" w:ascii="黑体" w:hAnsi="黑体" w:eastAsia="黑体" w:cs="黑体"/>
          <w:color w:val="000000" w:themeColor="text1"/>
          <w:sz w:val="32"/>
          <w:szCs w:val="32"/>
          <w:lang w:eastAsia="zh-CN"/>
          <w14:textFill>
            <w14:solidFill>
              <w14:schemeClr w14:val="tx1"/>
            </w14:solidFill>
          </w14:textFill>
        </w:rPr>
        <w:t>一</w:t>
      </w:r>
      <w:r>
        <w:rPr>
          <w:rFonts w:hint="eastAsia" w:ascii="黑体" w:hAnsi="黑体" w:eastAsia="黑体" w:cs="黑体"/>
          <w:color w:val="000000" w:themeColor="text1"/>
          <w:sz w:val="32"/>
          <w:szCs w:val="32"/>
          <w14:textFill>
            <w14:solidFill>
              <w14:schemeClr w14:val="tx1"/>
            </w14:solidFill>
          </w14:textFill>
        </w:rPr>
        <w:t>条 </w:t>
      </w:r>
      <w:r>
        <w:rPr>
          <w:rFonts w:hint="default" w:ascii="Times New Roman" w:hAnsi="Times New Roman" w:eastAsia="仿宋_GB2312" w:cs="Times New Roman"/>
          <w:color w:val="000000" w:themeColor="text1"/>
          <w:sz w:val="32"/>
          <w:szCs w:val="32"/>
          <w14:textFill>
            <w14:solidFill>
              <w14:schemeClr w14:val="tx1"/>
            </w14:solidFill>
          </w14:textFill>
        </w:rPr>
        <w:t>本办法自发布之日起实施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，有效期</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2年。</w:t>
      </w:r>
      <w:r>
        <w:rPr>
          <w:rFonts w:hint="default" w:ascii="Times New Roman" w:hAnsi="Times New Roman" w:eastAsia="仿宋_GB2312" w:cs="Times New Roman"/>
          <w:color w:val="000000" w:themeColor="text1"/>
          <w:sz w:val="32"/>
          <w:szCs w:val="32"/>
          <w14:textFill>
            <w14:solidFill>
              <w14:schemeClr w14:val="tx1"/>
            </w14:solidFill>
          </w14:textFill>
        </w:rPr>
        <w:t>本办法实施前已签订测绘服务合同的</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测绘</w:t>
      </w:r>
      <w:r>
        <w:rPr>
          <w:rFonts w:hint="default" w:ascii="Times New Roman" w:hAnsi="Times New Roman" w:eastAsia="仿宋_GB2312" w:cs="Times New Roman"/>
          <w:color w:val="000000" w:themeColor="text1"/>
          <w:sz w:val="32"/>
          <w:szCs w:val="32"/>
          <w14:textFill>
            <w14:solidFill>
              <w14:schemeClr w14:val="tx1"/>
            </w14:solidFill>
          </w14:textFill>
        </w:rPr>
        <w:t>项目，仍按原合同履行。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p>
    <w:sectPr>
      <w:footerReference r:id="rId3" w:type="default"/>
      <w:pgSz w:w="11906" w:h="16838"/>
      <w:pgMar w:top="1814"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EDD131"/>
    <w:multiLevelType w:val="singleLevel"/>
    <w:tmpl w:val="F1EDD131"/>
    <w:lvl w:ilvl="0" w:tentative="0">
      <w:start w:val="5"/>
      <w:numFmt w:val="chineseCounting"/>
      <w:suff w:val="space"/>
      <w:lvlText w:val="第%1章"/>
      <w:lvlJc w:val="left"/>
      <w:rPr>
        <w:rFonts w:hint="eastAsia"/>
      </w:rPr>
    </w:lvl>
  </w:abstractNum>
  <w:abstractNum w:abstractNumId="1">
    <w:nsid w:val="278F333B"/>
    <w:multiLevelType w:val="singleLevel"/>
    <w:tmpl w:val="278F333B"/>
    <w:lvl w:ilvl="0" w:tentative="0">
      <w:start w:val="2"/>
      <w:numFmt w:val="decimal"/>
      <w:suff w:val="nothing"/>
      <w:lvlText w:val="%1．"/>
      <w:lvlJc w:val="left"/>
    </w:lvl>
  </w:abstractNum>
  <w:abstractNum w:abstractNumId="2">
    <w:nsid w:val="775B0633"/>
    <w:multiLevelType w:val="singleLevel"/>
    <w:tmpl w:val="775B0633"/>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NDM5NTE3NDZkYzllMjE1NzhmZjJlMWE4MWQ5YzgifQ=="/>
  </w:docVars>
  <w:rsids>
    <w:rsidRoot w:val="00000000"/>
    <w:rsid w:val="00F33A33"/>
    <w:rsid w:val="02544294"/>
    <w:rsid w:val="03ED73E8"/>
    <w:rsid w:val="04620F91"/>
    <w:rsid w:val="07C6245B"/>
    <w:rsid w:val="09F44B2C"/>
    <w:rsid w:val="15954089"/>
    <w:rsid w:val="166F181C"/>
    <w:rsid w:val="17104F19"/>
    <w:rsid w:val="18A636E0"/>
    <w:rsid w:val="1932107B"/>
    <w:rsid w:val="1B354B1C"/>
    <w:rsid w:val="225D3BC4"/>
    <w:rsid w:val="22A87C00"/>
    <w:rsid w:val="236740B4"/>
    <w:rsid w:val="23883568"/>
    <w:rsid w:val="23E12CD1"/>
    <w:rsid w:val="26B35B4A"/>
    <w:rsid w:val="278D6E54"/>
    <w:rsid w:val="2A5E318D"/>
    <w:rsid w:val="2CDE2B58"/>
    <w:rsid w:val="2E2D46E9"/>
    <w:rsid w:val="35A72C0F"/>
    <w:rsid w:val="3ADE58B9"/>
    <w:rsid w:val="41C6506F"/>
    <w:rsid w:val="41D60E06"/>
    <w:rsid w:val="42C67AC2"/>
    <w:rsid w:val="43126D3C"/>
    <w:rsid w:val="4FA7362A"/>
    <w:rsid w:val="556F334A"/>
    <w:rsid w:val="5B7748A4"/>
    <w:rsid w:val="5C835038"/>
    <w:rsid w:val="5F160568"/>
    <w:rsid w:val="63424FA0"/>
    <w:rsid w:val="67CC0B5C"/>
    <w:rsid w:val="6D21004C"/>
    <w:rsid w:val="6EA85319"/>
    <w:rsid w:val="706B5B19"/>
    <w:rsid w:val="713E040A"/>
    <w:rsid w:val="7B1764EB"/>
    <w:rsid w:val="7F8E2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2771</Words>
  <Characters>2797</Characters>
  <Lines>0</Lines>
  <Paragraphs>0</Paragraphs>
  <TotalTime>44</TotalTime>
  <ScaleCrop>false</ScaleCrop>
  <LinksUpToDate>false</LinksUpToDate>
  <CharactersWithSpaces>2845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2022-03-30T07:00:00Z</dcterms:created>
  <dc:creator>Administrator</dc:creator>
  <cp:lastModifiedBy>Administrator</cp:lastModifiedBy>
  <cp:lastPrinted>2022-06-20T00:42:00Z</cp:lastPrinted>
  <dcterms:modified xsi:type="dcterms:W3CDTF">2022-07-06T09:11:43Z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69150F9973434560A6964001F1D55E99</vt:lpwstr>
  </property>
  <property fmtid="{D5CDD505-2E9C-101B-9397-08002B2CF9AE}" pid="4" name="commondata">
    <vt:lpwstr>eyJoZGlkIjoiNGJhNDM5NTE3NDZkYzllMjE1NzhmZjJlMWE4MWQ5YzgifQ==</vt:lpwstr>
  </property>
</Properties>
</file>